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2398CF" w14:textId="1CF891FA" w:rsidR="00B345DA" w:rsidRPr="003E778E" w:rsidRDefault="00B345DA" w:rsidP="00B345DA">
      <w:pPr>
        <w:autoSpaceDE w:val="0"/>
        <w:autoSpaceDN w:val="0"/>
        <w:spacing w:after="0" w:line="240" w:lineRule="auto"/>
        <w:jc w:val="center"/>
        <w:rPr>
          <w:rFonts w:ascii="Times New Roman" w:hAnsi="Times New Roman" w:cs="Times New Roman"/>
          <w:i/>
          <w:iCs/>
          <w:lang w:val="es-ES_tradnl"/>
        </w:rPr>
      </w:pPr>
      <w:r w:rsidRPr="003E778E">
        <w:rPr>
          <w:rFonts w:ascii="Times New Roman" w:eastAsia="Calibri" w:hAnsi="Times New Roman" w:cs="Times New Roman"/>
          <w:i/>
          <w:iCs/>
          <w:lang w:val="es-ES_tradnl"/>
        </w:rPr>
        <w:t xml:space="preserve">Para más información </w:t>
      </w:r>
      <w:r w:rsidR="00E918E3" w:rsidRPr="003E778E">
        <w:rPr>
          <w:rFonts w:ascii="Times New Roman" w:eastAsia="Calibri" w:hAnsi="Times New Roman" w:cs="Times New Roman"/>
          <w:i/>
          <w:iCs/>
          <w:lang w:val="es-ES_tradnl"/>
        </w:rPr>
        <w:t>sobre</w:t>
      </w:r>
      <w:r w:rsidRPr="003E778E">
        <w:rPr>
          <w:rFonts w:ascii="Times New Roman" w:eastAsia="Calibri" w:hAnsi="Times New Roman" w:cs="Times New Roman"/>
          <w:i/>
          <w:iCs/>
          <w:lang w:val="es-ES_tradnl"/>
        </w:rPr>
        <w:t xml:space="preserve"> cómo este cambio impactará su factura, llame a</w:t>
      </w:r>
      <w:r w:rsidR="00E918E3" w:rsidRPr="003E778E">
        <w:rPr>
          <w:rFonts w:ascii="Times New Roman" w:eastAsia="Calibri" w:hAnsi="Times New Roman" w:cs="Times New Roman"/>
          <w:i/>
          <w:iCs/>
          <w:lang w:val="es-ES_tradnl"/>
        </w:rPr>
        <w:t xml:space="preserve"> </w:t>
      </w:r>
    </w:p>
    <w:p w14:paraId="4EAA45CB" w14:textId="7569FF28" w:rsidR="00B345DA" w:rsidRPr="003E778E" w:rsidRDefault="00B345DA" w:rsidP="00B345DA">
      <w:pPr>
        <w:autoSpaceDE w:val="0"/>
        <w:autoSpaceDN w:val="0"/>
        <w:spacing w:after="0" w:line="240" w:lineRule="auto"/>
        <w:jc w:val="center"/>
        <w:rPr>
          <w:rFonts w:ascii="Times New Roman" w:hAnsi="Times New Roman" w:cs="Times New Roman"/>
          <w:sz w:val="22"/>
          <w:szCs w:val="22"/>
          <w:lang w:val="es-ES_tradnl"/>
        </w:rPr>
      </w:pPr>
      <w:r w:rsidRPr="003E778E">
        <w:rPr>
          <w:rFonts w:ascii="Times New Roman" w:hAnsi="Times New Roman" w:cs="Times New Roman"/>
          <w:sz w:val="22"/>
          <w:szCs w:val="22"/>
          <w:lang w:val="es-ES_tradnl"/>
        </w:rPr>
        <w:t>(SDG&amp;E)</w:t>
      </w:r>
      <w:r w:rsidR="009039EE" w:rsidRPr="003E778E">
        <w:rPr>
          <w:rFonts w:ascii="Times New Roman" w:hAnsi="Times New Roman" w:cs="Times New Roman"/>
          <w:sz w:val="22"/>
          <w:szCs w:val="22"/>
          <w:lang w:val="es-ES_tradnl"/>
        </w:rPr>
        <w:t xml:space="preserve"> </w:t>
      </w:r>
      <w:r w:rsidR="00E918E3" w:rsidRPr="003E778E">
        <w:rPr>
          <w:rFonts w:ascii="Times New Roman" w:hAnsi="Times New Roman" w:cs="Times New Roman"/>
          <w:sz w:val="22"/>
          <w:szCs w:val="22"/>
          <w:lang w:val="es-ES_tradnl"/>
        </w:rPr>
        <w:t xml:space="preserve">al </w:t>
      </w:r>
      <w:r w:rsidRPr="003E778E">
        <w:rPr>
          <w:rFonts w:ascii="Times New Roman" w:hAnsi="Times New Roman" w:cs="Times New Roman"/>
          <w:sz w:val="22"/>
          <w:szCs w:val="22"/>
          <w:lang w:val="es-ES_tradnl"/>
        </w:rPr>
        <w:t>1-800-311-7343</w:t>
      </w:r>
    </w:p>
    <w:p w14:paraId="1C0F73C6" w14:textId="4FB2672D" w:rsidR="009A6D22" w:rsidRPr="003E778E" w:rsidRDefault="009039EE" w:rsidP="00C431C8">
      <w:pPr>
        <w:pStyle w:val="Title"/>
        <w:jc w:val="center"/>
        <w:rPr>
          <w:lang w:val="es-ES_tradnl"/>
        </w:rPr>
      </w:pPr>
      <w:r w:rsidRPr="003E778E">
        <w:rPr>
          <w:lang w:val="es-ES_tradnl"/>
        </w:rPr>
        <w:t>Comparta su opini</w:t>
      </w:r>
      <w:r w:rsidR="00E918E3" w:rsidRPr="003E778E">
        <w:rPr>
          <w:lang w:val="es-ES_tradnl"/>
        </w:rPr>
        <w:t>ón</w:t>
      </w:r>
      <w:r w:rsidRPr="003E778E">
        <w:rPr>
          <w:lang w:val="es-ES_tradnl"/>
        </w:rPr>
        <w:t xml:space="preserve"> en una audiencia de participación pública</w:t>
      </w:r>
    </w:p>
    <w:p w14:paraId="556D65BB" w14:textId="671E2AC2" w:rsidR="009D5CAD" w:rsidRPr="003E778E" w:rsidRDefault="009039EE" w:rsidP="00C431C8">
      <w:pPr>
        <w:pStyle w:val="Heading2"/>
        <w:rPr>
          <w:lang w:val="es-ES_tradnl"/>
        </w:rPr>
      </w:pPr>
      <w:r w:rsidRPr="003E778E">
        <w:rPr>
          <w:color w:val="auto"/>
          <w:lang w:val="es-ES_tradnl"/>
        </w:rPr>
        <w:t xml:space="preserve">Respecto </w:t>
      </w:r>
      <w:r w:rsidR="00BF166C" w:rsidRPr="003E778E">
        <w:rPr>
          <w:color w:val="auto"/>
          <w:lang w:val="es-ES_tradnl"/>
        </w:rPr>
        <w:t>a</w:t>
      </w:r>
      <w:r w:rsidRPr="003E778E">
        <w:rPr>
          <w:color w:val="auto"/>
          <w:lang w:val="es-ES_tradnl"/>
        </w:rPr>
        <w:t xml:space="preserve"> la Orden por la que se inicia un procedimiento </w:t>
      </w:r>
      <w:r w:rsidR="003E778E" w:rsidRPr="003E778E">
        <w:rPr>
          <w:color w:val="auto"/>
          <w:lang w:val="es-ES_tradnl"/>
        </w:rPr>
        <w:t xml:space="preserve">de </w:t>
      </w:r>
      <w:r w:rsidRPr="003E778E">
        <w:rPr>
          <w:color w:val="auto"/>
          <w:lang w:val="es-ES_tradnl"/>
        </w:rPr>
        <w:t>reglamenta</w:t>
      </w:r>
      <w:r w:rsidR="003E778E" w:rsidRPr="003E778E">
        <w:rPr>
          <w:color w:val="auto"/>
          <w:lang w:val="es-ES_tradnl"/>
        </w:rPr>
        <w:t>ción</w:t>
      </w:r>
      <w:r w:rsidRPr="003E778E">
        <w:rPr>
          <w:color w:val="auto"/>
          <w:lang w:val="es-ES_tradnl"/>
        </w:rPr>
        <w:t xml:space="preserve"> para considerar nuev</w:t>
      </w:r>
      <w:r w:rsidR="00BF166C" w:rsidRPr="003E778E">
        <w:rPr>
          <w:color w:val="auto"/>
          <w:lang w:val="es-ES_tradnl"/>
        </w:rPr>
        <w:t>a</w:t>
      </w:r>
      <w:r w:rsidRPr="003E778E">
        <w:rPr>
          <w:color w:val="auto"/>
          <w:lang w:val="es-ES_tradnl"/>
        </w:rPr>
        <w:t xml:space="preserve">s </w:t>
      </w:r>
      <w:r w:rsidR="00BF166C" w:rsidRPr="003E778E">
        <w:rPr>
          <w:color w:val="auto"/>
          <w:lang w:val="es-ES_tradnl"/>
        </w:rPr>
        <w:t>estrategias</w:t>
      </w:r>
      <w:r w:rsidRPr="003E778E">
        <w:rPr>
          <w:color w:val="auto"/>
          <w:lang w:val="es-ES_tradnl"/>
        </w:rPr>
        <w:t xml:space="preserve"> en materia de desconexión y reconexión del servicio, con el fin de mejorar el acceso a la energía y contener los costos </w:t>
      </w:r>
      <w:r w:rsidR="005618F0" w:rsidRPr="003E778E">
        <w:rPr>
          <w:color w:val="auto"/>
          <w:lang w:val="es-ES_tradnl"/>
        </w:rPr>
        <w:t>(</w:t>
      </w:r>
      <w:r w:rsidR="0036582D" w:rsidRPr="003E778E">
        <w:rPr>
          <w:color w:val="auto"/>
          <w:lang w:val="es-ES_tradnl"/>
        </w:rPr>
        <w:t>R</w:t>
      </w:r>
      <w:r w:rsidR="005618F0" w:rsidRPr="003E778E">
        <w:rPr>
          <w:color w:val="auto"/>
          <w:lang w:val="es-ES_tradnl"/>
        </w:rPr>
        <w:t>.18-07-005)</w:t>
      </w:r>
    </w:p>
    <w:p w14:paraId="2281B2F2" w14:textId="7F7D0D58" w:rsidR="00E01199" w:rsidRPr="003E778E" w:rsidRDefault="009039EE" w:rsidP="009039EE">
      <w:pPr>
        <w:rPr>
          <w:b/>
          <w:bCs/>
          <w:u w:val="single"/>
          <w:lang w:val="es-ES_tradnl"/>
        </w:rPr>
      </w:pPr>
      <w:r w:rsidRPr="003E778E">
        <w:rPr>
          <w:b/>
          <w:bCs/>
          <w:u w:val="single"/>
          <w:lang w:val="es-ES_tradnl"/>
        </w:rPr>
        <w:t xml:space="preserve">6 de agosto de 2026 </w:t>
      </w:r>
      <w:r w:rsidR="009D5CAD" w:rsidRPr="003E778E">
        <w:rPr>
          <w:b/>
          <w:bCs/>
          <w:u w:val="single"/>
          <w:lang w:val="es-ES_tradnl"/>
        </w:rPr>
        <w:t xml:space="preserve">– </w:t>
      </w:r>
      <w:r w:rsidR="005171A6" w:rsidRPr="003E778E">
        <w:rPr>
          <w:b/>
          <w:bCs/>
          <w:u w:val="single"/>
          <w:lang w:val="es-ES_tradnl"/>
        </w:rPr>
        <w:t>2</w:t>
      </w:r>
      <w:r w:rsidR="00F27C30" w:rsidRPr="003E778E">
        <w:rPr>
          <w:b/>
          <w:bCs/>
          <w:u w:val="single"/>
          <w:lang w:val="es-ES_tradnl"/>
        </w:rPr>
        <w:t xml:space="preserve"> </w:t>
      </w:r>
      <w:r w:rsidR="009D5CAD" w:rsidRPr="003E778E">
        <w:rPr>
          <w:b/>
          <w:bCs/>
          <w:u w:val="single"/>
          <w:lang w:val="es-ES_tradnl"/>
        </w:rPr>
        <w:t>p.m.</w:t>
      </w:r>
      <w:r w:rsidR="005171A6" w:rsidRPr="003E778E">
        <w:rPr>
          <w:b/>
          <w:bCs/>
          <w:u w:val="single"/>
          <w:lang w:val="es-ES_tradnl"/>
        </w:rPr>
        <w:t xml:space="preserve"> </w:t>
      </w:r>
      <w:r w:rsidRPr="003E778E">
        <w:rPr>
          <w:b/>
          <w:bCs/>
          <w:u w:val="single"/>
          <w:lang w:val="es-ES_tradnl"/>
        </w:rPr>
        <w:t>y</w:t>
      </w:r>
      <w:r w:rsidR="005171A6" w:rsidRPr="003E778E">
        <w:rPr>
          <w:b/>
          <w:bCs/>
          <w:u w:val="single"/>
          <w:lang w:val="es-ES_tradnl"/>
        </w:rPr>
        <w:t xml:space="preserve"> 6 p.m.</w:t>
      </w:r>
      <w:r w:rsidR="009D5CAD" w:rsidRPr="003E778E">
        <w:rPr>
          <w:b/>
          <w:bCs/>
          <w:u w:val="single"/>
          <w:lang w:val="es-ES_tradnl"/>
        </w:rPr>
        <w:t xml:space="preserve"> </w:t>
      </w:r>
      <w:r w:rsidR="00CE4269" w:rsidRPr="003E778E">
        <w:rPr>
          <w:b/>
          <w:bCs/>
          <w:u w:val="single"/>
          <w:lang w:val="es-ES_tradnl"/>
        </w:rPr>
        <w:t>(</w:t>
      </w:r>
      <w:r w:rsidRPr="003E778E">
        <w:rPr>
          <w:b/>
          <w:bCs/>
          <w:u w:val="single"/>
          <w:lang w:val="es-ES_tradnl"/>
        </w:rPr>
        <w:t>solo a distancia</w:t>
      </w:r>
      <w:r w:rsidR="00CE4269" w:rsidRPr="003E778E">
        <w:rPr>
          <w:b/>
          <w:bCs/>
          <w:u w:val="single"/>
          <w:lang w:val="es-ES_tradnl"/>
        </w:rPr>
        <w:t>)</w:t>
      </w:r>
    </w:p>
    <w:p w14:paraId="326E5CA9" w14:textId="040EAFF5" w:rsidR="00FB7D2E" w:rsidRPr="003E778E" w:rsidRDefault="009039EE" w:rsidP="00AD3045">
      <w:pPr>
        <w:rPr>
          <w:lang w:val="es-ES_tradnl"/>
        </w:rPr>
      </w:pPr>
      <w:r w:rsidRPr="003E778E">
        <w:rPr>
          <w:lang w:val="es-ES_tradnl"/>
        </w:rPr>
        <w:t>Transmisión por internet</w:t>
      </w:r>
      <w:r w:rsidR="00CE4269" w:rsidRPr="003E778E">
        <w:rPr>
          <w:lang w:val="es-ES_tradnl"/>
        </w:rPr>
        <w:t xml:space="preserve">: </w:t>
      </w:r>
      <w:r w:rsidR="00A9522A" w:rsidRPr="003E778E">
        <w:rPr>
          <w:lang w:val="es-ES_tradnl"/>
        </w:rPr>
        <w:t>www.adminmonitor.com/ca/cpuc</w:t>
      </w:r>
    </w:p>
    <w:p w14:paraId="1ABBBE95" w14:textId="567162AF" w:rsidR="00FB7D2E" w:rsidRPr="003E778E" w:rsidRDefault="00BF166C" w:rsidP="00AD3045">
      <w:pPr>
        <w:rPr>
          <w:lang w:val="es-ES_tradnl"/>
        </w:rPr>
      </w:pPr>
      <w:r w:rsidRPr="003E778E">
        <w:rPr>
          <w:lang w:val="es-ES_tradnl"/>
        </w:rPr>
        <w:t>Tel</w:t>
      </w:r>
      <w:r w:rsidR="009039EE" w:rsidRPr="003E778E">
        <w:rPr>
          <w:lang w:val="es-ES_tradnl"/>
        </w:rPr>
        <w:t>éfono</w:t>
      </w:r>
      <w:r w:rsidR="00FB7D2E" w:rsidRPr="003E778E">
        <w:rPr>
          <w:lang w:val="es-ES_tradnl"/>
        </w:rPr>
        <w:t xml:space="preserve">: 1-800- </w:t>
      </w:r>
      <w:r w:rsidR="005171A6" w:rsidRPr="003E778E">
        <w:rPr>
          <w:lang w:val="es-ES_tradnl"/>
        </w:rPr>
        <w:t>857-1917</w:t>
      </w:r>
    </w:p>
    <w:p w14:paraId="1D49A257" w14:textId="56E3C0E5" w:rsidR="000F1C07" w:rsidRPr="003E778E" w:rsidRDefault="009039EE" w:rsidP="00AD3045">
      <w:pPr>
        <w:rPr>
          <w:lang w:val="es-ES_tradnl"/>
        </w:rPr>
      </w:pPr>
      <w:r w:rsidRPr="003E778E">
        <w:rPr>
          <w:lang w:val="es-ES_tradnl"/>
        </w:rPr>
        <w:t>Código de acceso</w:t>
      </w:r>
      <w:r w:rsidR="000F1C07" w:rsidRPr="003E778E">
        <w:rPr>
          <w:lang w:val="es-ES_tradnl"/>
        </w:rPr>
        <w:t xml:space="preserve">: </w:t>
      </w:r>
      <w:r w:rsidR="005171A6" w:rsidRPr="003E778E">
        <w:rPr>
          <w:lang w:val="es-ES_tradnl"/>
        </w:rPr>
        <w:t>1673482#</w:t>
      </w:r>
    </w:p>
    <w:p w14:paraId="66E23D21" w14:textId="339D109E" w:rsidR="00E57EA4" w:rsidRPr="003E778E" w:rsidRDefault="00BF166C" w:rsidP="00BF166C">
      <w:pPr>
        <w:spacing w:after="0"/>
        <w:rPr>
          <w:lang w:val="es-ES_tradnl"/>
        </w:rPr>
      </w:pPr>
      <w:r w:rsidRPr="003E778E">
        <w:rPr>
          <w:b/>
          <w:bCs/>
          <w:lang w:val="es-ES_tradnl"/>
        </w:rPr>
        <w:t>Tenga en cuenta</w:t>
      </w:r>
      <w:r w:rsidR="004336D9" w:rsidRPr="003E778E">
        <w:rPr>
          <w:b/>
          <w:bCs/>
          <w:lang w:val="es-ES_tradnl"/>
        </w:rPr>
        <w:t xml:space="preserve">: </w:t>
      </w:r>
      <w:r w:rsidRPr="003E778E">
        <w:rPr>
          <w:lang w:val="es-ES_tradnl"/>
        </w:rPr>
        <w:t xml:space="preserve">Si desea hacer un comentario público, debe participar por teléfono utilizando la información que se indica arriba. Una vez que haya ingresado el código de acceso, presione *1 y grabe su nombre cuando se le solicite. </w:t>
      </w:r>
      <w:r w:rsidRPr="003E778E">
        <w:rPr>
          <w:b/>
          <w:bCs/>
          <w:lang w:val="es-ES_tradnl"/>
        </w:rPr>
        <w:t>Aunque puede asistir un cuórum de comisionados, en esta audiencia no se tomarán decisiones.</w:t>
      </w:r>
      <w:r w:rsidR="009D0F50" w:rsidRPr="003E778E">
        <w:rPr>
          <w:lang w:val="es-ES_tradnl"/>
        </w:rPr>
        <w:t xml:space="preserve"> </w:t>
      </w:r>
    </w:p>
    <w:p w14:paraId="66B6B3A2" w14:textId="77777777" w:rsidR="00E57EA4" w:rsidRPr="003E778E" w:rsidRDefault="00E57EA4" w:rsidP="00C431C8">
      <w:pPr>
        <w:spacing w:after="0"/>
        <w:rPr>
          <w:b/>
          <w:bCs/>
          <w:lang w:val="es-ES_tradnl"/>
        </w:rPr>
      </w:pPr>
    </w:p>
    <w:p w14:paraId="73BC761F" w14:textId="32CAC60F" w:rsidR="00BC4E9F" w:rsidRPr="003E778E" w:rsidRDefault="00BF166C" w:rsidP="00C431C8">
      <w:pPr>
        <w:spacing w:after="0"/>
        <w:rPr>
          <w:b/>
          <w:bCs/>
          <w:lang w:val="es-ES_tradnl"/>
        </w:rPr>
      </w:pPr>
      <w:r w:rsidRPr="003E778E">
        <w:rPr>
          <w:b/>
          <w:bCs/>
          <w:lang w:val="es-ES_tradnl"/>
        </w:rPr>
        <w:t>¿De qué se trata?</w:t>
      </w:r>
    </w:p>
    <w:p w14:paraId="3EDE903A" w14:textId="498A4BDB" w:rsidR="006E4CD8" w:rsidRPr="003E778E" w:rsidRDefault="00BF166C" w:rsidP="009D0F50">
      <w:pPr>
        <w:spacing w:after="0"/>
        <w:rPr>
          <w:lang w:val="es-ES_tradnl"/>
        </w:rPr>
      </w:pPr>
      <w:r w:rsidRPr="003E778E">
        <w:rPr>
          <w:lang w:val="es-ES_tradnl"/>
        </w:rPr>
        <w:t xml:space="preserve">El objetivo del </w:t>
      </w:r>
      <w:r w:rsidR="003E778E" w:rsidRPr="003E778E">
        <w:rPr>
          <w:lang w:val="es-ES_tradnl"/>
        </w:rPr>
        <w:t xml:space="preserve">Procedimiento </w:t>
      </w:r>
      <w:r w:rsidRPr="003E778E">
        <w:rPr>
          <w:lang w:val="es-ES_tradnl"/>
        </w:rPr>
        <w:t>de reglamentación (R.18-07-005) es encontrar formas de reducir las tarifas de desconexión de los servicios de electricidad y gas para los clientes de California. La Comisión de Servicios Públicos de California (CPUC, por sus siglas en inglés) está explorando formas adicionales de reducir las desconexiones y está recabando opiniones del público sobre programas, políticas u otras estrategias que podrían reducir aún más las tarifas de desconexión y mitigar el impacto en los clientes</w:t>
      </w:r>
      <w:r w:rsidR="004716DA" w:rsidRPr="003E778E">
        <w:rPr>
          <w:lang w:val="es-ES_tradnl"/>
        </w:rPr>
        <w:t>.</w:t>
      </w:r>
    </w:p>
    <w:p w14:paraId="79C2B0CC" w14:textId="77777777" w:rsidR="009D0F50" w:rsidRPr="003E778E" w:rsidRDefault="009D0F50" w:rsidP="00C431C8">
      <w:pPr>
        <w:spacing w:after="0"/>
        <w:rPr>
          <w:lang w:val="es-ES_tradnl"/>
        </w:rPr>
      </w:pPr>
    </w:p>
    <w:p w14:paraId="5EC84720" w14:textId="25B22925" w:rsidR="00C95189" w:rsidRPr="003E778E" w:rsidRDefault="00BF166C" w:rsidP="00C431C8">
      <w:pPr>
        <w:spacing w:after="0"/>
        <w:rPr>
          <w:b/>
          <w:bCs/>
          <w:lang w:val="es-ES_tradnl"/>
        </w:rPr>
      </w:pPr>
      <w:r w:rsidRPr="003E778E">
        <w:rPr>
          <w:b/>
          <w:bCs/>
          <w:lang w:val="es-ES_tradnl"/>
        </w:rPr>
        <w:t>¿Por qué asistir?</w:t>
      </w:r>
    </w:p>
    <w:p w14:paraId="68FD9F2F" w14:textId="79349BDA" w:rsidR="00BF166C" w:rsidRPr="003E778E" w:rsidRDefault="00BF166C" w:rsidP="00BF166C">
      <w:pPr>
        <w:spacing w:after="0"/>
        <w:rPr>
          <w:lang w:val="es-ES_tradnl"/>
        </w:rPr>
      </w:pPr>
      <w:r w:rsidRPr="003E778E">
        <w:rPr>
          <w:lang w:val="es-ES_tradnl"/>
        </w:rPr>
        <w:t>Estas audiencias le brindan la oportunidad de compartir su</w:t>
      </w:r>
      <w:r w:rsidR="003E778E">
        <w:rPr>
          <w:lang w:val="es-ES_tradnl"/>
        </w:rPr>
        <w:t xml:space="preserve"> opinión</w:t>
      </w:r>
      <w:r w:rsidRPr="003E778E">
        <w:rPr>
          <w:lang w:val="es-ES_tradnl"/>
        </w:rPr>
        <w:t xml:space="preserve"> sobre programas de asistencia al cliente, formas de ayudar a los clientes a comprender y pagar puntualmente sus facturas, así como cualquier experiencia que haya tenido con desconexiones por falta de pago, ante un juez de derecho administrativo que supervisa el procedimiento. Sus comentarios podrían ayudar a la CPUC a tomar una decisión más sólida y a diseñar futuros programas para los clientes.</w:t>
      </w:r>
    </w:p>
    <w:p w14:paraId="74FB74AE" w14:textId="2B794D33" w:rsidR="009D5CAD" w:rsidRPr="003E778E" w:rsidRDefault="00BF166C" w:rsidP="009D5CAD">
      <w:pPr>
        <w:spacing w:after="0"/>
        <w:rPr>
          <w:b/>
          <w:bCs/>
          <w:lang w:val="es-ES_tradnl"/>
        </w:rPr>
      </w:pPr>
      <w:r w:rsidRPr="003E778E">
        <w:rPr>
          <w:b/>
          <w:bCs/>
          <w:lang w:val="es-ES_tradnl"/>
        </w:rPr>
        <w:lastRenderedPageBreak/>
        <w:t>Información adicional</w:t>
      </w:r>
    </w:p>
    <w:p w14:paraId="6DB83F5A" w14:textId="4DAAF4BC" w:rsidR="009D5CAD" w:rsidRPr="003E778E" w:rsidRDefault="00E537E0" w:rsidP="00E537E0">
      <w:pPr>
        <w:spacing w:after="0"/>
        <w:rPr>
          <w:lang w:val="es-ES_tradnl"/>
        </w:rPr>
      </w:pPr>
      <w:r w:rsidRPr="003E778E">
        <w:rPr>
          <w:lang w:val="es-ES_tradnl"/>
        </w:rPr>
        <w:t xml:space="preserve">Puede obtener más información sobre el procedimiento de reglamentación y presentar comentarios públicos visitando </w:t>
      </w:r>
      <w:r w:rsidR="009D0F50" w:rsidRPr="003E778E">
        <w:rPr>
          <w:lang w:val="es-ES_tradnl"/>
        </w:rPr>
        <w:t>apps.cpuc.ca.gov/</w:t>
      </w:r>
      <w:r w:rsidR="0003379A" w:rsidRPr="003E778E">
        <w:rPr>
          <w:lang w:val="es-ES_tradnl"/>
        </w:rPr>
        <w:t>c</w:t>
      </w:r>
      <w:r w:rsidR="009D0F50" w:rsidRPr="003E778E">
        <w:rPr>
          <w:lang w:val="es-ES_tradnl"/>
        </w:rPr>
        <w:t>/</w:t>
      </w:r>
      <w:r w:rsidR="00BF557E" w:rsidRPr="003E778E">
        <w:rPr>
          <w:lang w:val="es-ES_tradnl"/>
        </w:rPr>
        <w:t xml:space="preserve"> R</w:t>
      </w:r>
      <w:r w:rsidR="009D0F50" w:rsidRPr="003E778E">
        <w:rPr>
          <w:lang w:val="es-ES_tradnl"/>
        </w:rPr>
        <w:t xml:space="preserve">1807005. </w:t>
      </w:r>
      <w:r w:rsidRPr="003E778E">
        <w:rPr>
          <w:lang w:val="es-ES_tradnl"/>
        </w:rPr>
        <w:t xml:space="preserve">Si desea leer y descargar una hoja informativa sobre esta reglamentación, visite </w:t>
      </w:r>
      <w:r w:rsidR="009D0F50" w:rsidRPr="003E778E">
        <w:rPr>
          <w:lang w:val="es-ES_tradnl"/>
        </w:rPr>
        <w:t>cpuc.ca.gov/</w:t>
      </w:r>
      <w:proofErr w:type="spellStart"/>
      <w:r w:rsidR="009D0F50" w:rsidRPr="003E778E">
        <w:rPr>
          <w:lang w:val="es-ES_tradnl"/>
        </w:rPr>
        <w:t>pph</w:t>
      </w:r>
      <w:proofErr w:type="spellEnd"/>
      <w:r w:rsidR="009D0F50" w:rsidRPr="003E778E">
        <w:rPr>
          <w:lang w:val="es-ES_tradnl"/>
        </w:rPr>
        <w:t>.</w:t>
      </w:r>
    </w:p>
    <w:p w14:paraId="63336389" w14:textId="77777777" w:rsidR="00FB2B6E" w:rsidRPr="003E778E" w:rsidRDefault="00FB2B6E" w:rsidP="009D5CAD">
      <w:pPr>
        <w:spacing w:after="0"/>
        <w:rPr>
          <w:lang w:val="es-ES_tradnl"/>
        </w:rPr>
      </w:pPr>
    </w:p>
    <w:p w14:paraId="1C84051B" w14:textId="1F82C662" w:rsidR="00A01451" w:rsidRPr="003E778E" w:rsidRDefault="00D22491" w:rsidP="00D22491">
      <w:pPr>
        <w:spacing w:after="0"/>
        <w:rPr>
          <w:lang w:val="es-ES_tradnl"/>
        </w:rPr>
      </w:pPr>
      <w:r w:rsidRPr="003E778E">
        <w:rPr>
          <w:lang w:val="es-ES_tradnl"/>
        </w:rPr>
        <w:t xml:space="preserve">Si necesita servicios de interpretación </w:t>
      </w:r>
      <w:r w:rsidR="003E778E">
        <w:rPr>
          <w:lang w:val="es-ES_tradnl"/>
        </w:rPr>
        <w:t xml:space="preserve">de idiomas </w:t>
      </w:r>
      <w:r w:rsidRPr="003E778E">
        <w:rPr>
          <w:lang w:val="es-ES_tradnl"/>
        </w:rPr>
        <w:t xml:space="preserve">o cualquier otro tipo de adaptación razonable, por favor póngase en contacto con la Oficina del Asesor Público con al menos cinco días </w:t>
      </w:r>
      <w:r w:rsidR="003E778E">
        <w:rPr>
          <w:lang w:val="es-ES_tradnl"/>
        </w:rPr>
        <w:t>antes</w:t>
      </w:r>
      <w:r w:rsidRPr="003E778E">
        <w:rPr>
          <w:lang w:val="es-ES_tradnl"/>
        </w:rPr>
        <w:t xml:space="preserve"> </w:t>
      </w:r>
      <w:r w:rsidR="003E778E">
        <w:rPr>
          <w:lang w:val="es-ES_tradnl"/>
        </w:rPr>
        <w:t>de</w:t>
      </w:r>
      <w:r w:rsidRPr="003E778E">
        <w:rPr>
          <w:lang w:val="es-ES_tradnl"/>
        </w:rPr>
        <w:t xml:space="preserve"> la audiencia. Si tiene alguna pregunta sobre cómo participar en asuntos relacionados con la CPUC, puede comunicarse con la Oficina del Asesor Público enviando un mensaje de correo electrónico a </w:t>
      </w:r>
      <w:hyperlink r:id="rId6" w:history="1">
        <w:r w:rsidR="00A01451" w:rsidRPr="003E778E">
          <w:rPr>
            <w:rStyle w:val="Hyperlink"/>
            <w:lang w:val="es-ES_tradnl"/>
          </w:rPr>
          <w:t>Public.Advisor@cpuc.ca.gov</w:t>
        </w:r>
      </w:hyperlink>
      <w:r w:rsidR="00A01451" w:rsidRPr="003E778E">
        <w:rPr>
          <w:lang w:val="es-ES_tradnl"/>
        </w:rPr>
        <w:t xml:space="preserve">, </w:t>
      </w:r>
      <w:r w:rsidRPr="003E778E">
        <w:rPr>
          <w:lang w:val="es-ES_tradnl"/>
        </w:rPr>
        <w:t xml:space="preserve">llamando al </w:t>
      </w:r>
      <w:r w:rsidR="003E778E">
        <w:rPr>
          <w:lang w:val="es-ES_tradnl"/>
        </w:rPr>
        <w:br/>
      </w:r>
      <w:r w:rsidR="00A01451" w:rsidRPr="003E778E">
        <w:rPr>
          <w:lang w:val="es-ES_tradnl"/>
        </w:rPr>
        <w:t>1-866-849-8390 o</w:t>
      </w:r>
      <w:r w:rsidRPr="003E778E">
        <w:rPr>
          <w:lang w:val="es-ES_tradnl"/>
        </w:rPr>
        <w:t xml:space="preserve"> escribiendo a</w:t>
      </w:r>
      <w:r w:rsidR="00A01451" w:rsidRPr="003E778E">
        <w:rPr>
          <w:lang w:val="es-ES_tradnl"/>
        </w:rPr>
        <w:t xml:space="preserve"> 505 Van Ness Ave., San Francisco, CA 94102. </w:t>
      </w:r>
    </w:p>
    <w:p w14:paraId="0FC4AD82" w14:textId="77777777" w:rsidR="00A01451" w:rsidRPr="003E778E" w:rsidRDefault="00A01451" w:rsidP="00A01451">
      <w:pPr>
        <w:spacing w:after="0"/>
        <w:rPr>
          <w:lang w:val="es-ES_tradnl"/>
        </w:rPr>
      </w:pPr>
    </w:p>
    <w:p w14:paraId="07411FC2" w14:textId="6F71C4CC" w:rsidR="00A01451" w:rsidRPr="003E778E" w:rsidRDefault="00D22491" w:rsidP="00A01451">
      <w:pPr>
        <w:spacing w:after="0"/>
        <w:rPr>
          <w:lang w:val="es-ES_tradnl"/>
        </w:rPr>
      </w:pPr>
      <w:r w:rsidRPr="003E778E">
        <w:rPr>
          <w:lang w:val="es-ES_tradnl"/>
        </w:rPr>
        <w:t>Por favor, haga referencia a</w:t>
      </w:r>
      <w:r w:rsidR="00A955E1">
        <w:rPr>
          <w:lang w:val="es-ES_tradnl"/>
        </w:rPr>
        <w:t>l p</w:t>
      </w:r>
      <w:r w:rsidR="00A955E1" w:rsidRPr="00A955E1">
        <w:rPr>
          <w:lang w:val="es-ES_tradnl"/>
        </w:rPr>
        <w:t>rocedimiento de reglamentación</w:t>
      </w:r>
      <w:r w:rsidRPr="003E778E">
        <w:rPr>
          <w:lang w:val="es-ES_tradnl"/>
        </w:rPr>
        <w:t xml:space="preserve"> R.18-07-005 en cualquier comunicación que sostenga con la CPUC</w:t>
      </w:r>
      <w:r w:rsidR="00A01451" w:rsidRPr="003E778E">
        <w:rPr>
          <w:lang w:val="es-ES_tradnl"/>
        </w:rPr>
        <w:t xml:space="preserve">. </w:t>
      </w:r>
    </w:p>
    <w:p w14:paraId="1D0B73F9" w14:textId="686C0C8C" w:rsidR="00FB2B6E" w:rsidRPr="003E778E" w:rsidRDefault="00FB2B6E" w:rsidP="009D5CAD">
      <w:pPr>
        <w:spacing w:after="0"/>
        <w:rPr>
          <w:lang w:val="es-ES_tradnl"/>
        </w:rPr>
      </w:pPr>
    </w:p>
    <w:p w14:paraId="541CA1BC" w14:textId="49D09FDB" w:rsidR="009D5CAD" w:rsidRPr="003E778E" w:rsidRDefault="00D22491" w:rsidP="009D5CAD">
      <w:pPr>
        <w:spacing w:after="0"/>
        <w:contextualSpacing/>
        <w:rPr>
          <w:b/>
          <w:bCs/>
          <w:lang w:val="es-ES_tradnl"/>
        </w:rPr>
      </w:pPr>
      <w:r w:rsidRPr="003E778E">
        <w:rPr>
          <w:b/>
          <w:bCs/>
          <w:lang w:val="es-ES_tradnl"/>
        </w:rPr>
        <w:t>Preguntas sobre San Diego Gas &amp; Electric (SDG&amp;E) y el procedimiento de reglamentación</w:t>
      </w:r>
    </w:p>
    <w:p w14:paraId="53D2D901" w14:textId="29B46436" w:rsidR="00E57EA4" w:rsidRPr="003E778E" w:rsidRDefault="00D22491" w:rsidP="001E798B">
      <w:pPr>
        <w:spacing w:after="0"/>
        <w:rPr>
          <w:lang w:val="es-ES_tradnl"/>
        </w:rPr>
      </w:pPr>
      <w:r w:rsidRPr="003E778E">
        <w:rPr>
          <w:lang w:val="es-ES_tradnl"/>
        </w:rPr>
        <w:t xml:space="preserve">Si tiene alguna pregunta sobre la participación de SDG&amp;E en este procedimiento de reglamentación, póngase en contacto con SDG&amp;E llamando al </w:t>
      </w:r>
      <w:r w:rsidR="00361B7A" w:rsidRPr="003E778E">
        <w:rPr>
          <w:lang w:val="es-ES_tradnl"/>
        </w:rPr>
        <w:t>1-800-</w:t>
      </w:r>
      <w:r w:rsidRPr="003E778E">
        <w:rPr>
          <w:lang w:val="es-ES_tradnl"/>
        </w:rPr>
        <w:t>3</w:t>
      </w:r>
      <w:r w:rsidR="00FC11D7" w:rsidRPr="003E778E">
        <w:rPr>
          <w:lang w:val="es-ES_tradnl"/>
        </w:rPr>
        <w:t>11-7343</w:t>
      </w:r>
      <w:r w:rsidRPr="003E778E">
        <w:rPr>
          <w:lang w:val="es-ES_tradnl"/>
        </w:rPr>
        <w:t>.</w:t>
      </w:r>
    </w:p>
    <w:p w14:paraId="5AE20B80" w14:textId="77777777" w:rsidR="00D22491" w:rsidRPr="003E778E" w:rsidRDefault="00D22491" w:rsidP="001E798B">
      <w:pPr>
        <w:spacing w:after="0"/>
        <w:rPr>
          <w:lang w:val="es-ES_tradnl"/>
        </w:rPr>
      </w:pPr>
    </w:p>
    <w:p w14:paraId="280B176A" w14:textId="2E72BCF7" w:rsidR="00D22491" w:rsidRPr="003E778E" w:rsidRDefault="00D22491" w:rsidP="001E798B">
      <w:pPr>
        <w:spacing w:after="0"/>
        <w:rPr>
          <w:lang w:val="es-ES_tradnl"/>
        </w:rPr>
        <w:sectPr w:rsidR="00D22491" w:rsidRPr="003E778E">
          <w:footerReference w:type="even" r:id="rId7"/>
          <w:footerReference w:type="default" r:id="rId8"/>
          <w:footerReference w:type="first" r:id="rId9"/>
          <w:pgSz w:w="12240" w:h="15840"/>
          <w:pgMar w:top="1440" w:right="1440" w:bottom="1440" w:left="1440" w:header="720" w:footer="720" w:gutter="0"/>
          <w:cols w:space="720"/>
          <w:docGrid w:linePitch="360"/>
        </w:sectPr>
      </w:pPr>
    </w:p>
    <w:p w14:paraId="33D35526" w14:textId="77777777" w:rsidR="00922463" w:rsidRPr="003E778E" w:rsidRDefault="00922463" w:rsidP="001E798B">
      <w:pPr>
        <w:spacing w:after="0"/>
        <w:rPr>
          <w:lang w:val="es-ES_tradnl"/>
        </w:rPr>
      </w:pPr>
      <w:r w:rsidRPr="003E778E">
        <w:rPr>
          <w:lang w:val="es-ES_tradnl"/>
        </w:rPr>
        <w:t>SDG&amp;E:</w:t>
      </w:r>
    </w:p>
    <w:p w14:paraId="3DC1D357" w14:textId="77777777" w:rsidR="00922463" w:rsidRPr="003E778E" w:rsidRDefault="00922463" w:rsidP="001E798B">
      <w:pPr>
        <w:spacing w:after="0"/>
        <w:rPr>
          <w:lang w:val="es-ES_tradnl"/>
        </w:rPr>
      </w:pPr>
      <w:r w:rsidRPr="003E778E">
        <w:rPr>
          <w:lang w:val="es-ES_tradnl"/>
        </w:rPr>
        <w:t>Geneveve Bucsit</w:t>
      </w:r>
    </w:p>
    <w:p w14:paraId="390BFEC8" w14:textId="77777777" w:rsidR="00D13F57" w:rsidRPr="003E778E" w:rsidRDefault="00D13F57" w:rsidP="001E798B">
      <w:pPr>
        <w:spacing w:after="0"/>
        <w:rPr>
          <w:lang w:val="es-ES_tradnl"/>
        </w:rPr>
      </w:pPr>
      <w:r w:rsidRPr="003E778E">
        <w:rPr>
          <w:lang w:val="es-ES_tradnl"/>
        </w:rPr>
        <w:t xml:space="preserve">8326 Century Park </w:t>
      </w:r>
      <w:proofErr w:type="spellStart"/>
      <w:r w:rsidRPr="003E778E">
        <w:rPr>
          <w:lang w:val="es-ES_tradnl"/>
        </w:rPr>
        <w:t>Ct</w:t>
      </w:r>
      <w:proofErr w:type="spellEnd"/>
      <w:r w:rsidRPr="003E778E">
        <w:rPr>
          <w:lang w:val="es-ES_tradnl"/>
        </w:rPr>
        <w:t xml:space="preserve">. </w:t>
      </w:r>
    </w:p>
    <w:p w14:paraId="020AA74C" w14:textId="2AA39B64" w:rsidR="00436236" w:rsidRPr="003E778E" w:rsidRDefault="00D13F57" w:rsidP="001E798B">
      <w:pPr>
        <w:spacing w:after="0"/>
        <w:rPr>
          <w:lang w:val="es-ES_tradnl"/>
        </w:rPr>
      </w:pPr>
      <w:r w:rsidRPr="003E778E">
        <w:rPr>
          <w:lang w:val="es-ES_tradnl"/>
        </w:rPr>
        <w:t>M/S CP 31D</w:t>
      </w:r>
    </w:p>
    <w:p w14:paraId="047C911C" w14:textId="09F3224E" w:rsidR="00D13F57" w:rsidRPr="003E778E" w:rsidRDefault="00D13F57" w:rsidP="001E798B">
      <w:pPr>
        <w:spacing w:after="0"/>
        <w:rPr>
          <w:lang w:val="es-ES_tradnl"/>
        </w:rPr>
      </w:pPr>
      <w:r w:rsidRPr="003E778E">
        <w:rPr>
          <w:lang w:val="es-ES_tradnl"/>
        </w:rPr>
        <w:t>San Diego, CA 92123</w:t>
      </w:r>
    </w:p>
    <w:p w14:paraId="496D379B" w14:textId="6B5E527D" w:rsidR="00316597" w:rsidRPr="003E778E" w:rsidRDefault="00D22491" w:rsidP="001E798B">
      <w:pPr>
        <w:spacing w:after="0"/>
        <w:rPr>
          <w:lang w:val="es-ES_tradnl"/>
        </w:rPr>
      </w:pPr>
      <w:r w:rsidRPr="003E778E">
        <w:rPr>
          <w:lang w:val="es-ES_tradnl"/>
        </w:rPr>
        <w:t>Correo-e</w:t>
      </w:r>
      <w:r w:rsidR="00436236" w:rsidRPr="003E778E">
        <w:rPr>
          <w:lang w:val="es-ES_tradnl"/>
        </w:rPr>
        <w:t xml:space="preserve">: </w:t>
      </w:r>
      <w:hyperlink r:id="rId10" w:history="1">
        <w:r w:rsidR="007B1549" w:rsidRPr="003E778E">
          <w:rPr>
            <w:rStyle w:val="Hyperlink"/>
            <w:lang w:val="es-ES_tradnl"/>
          </w:rPr>
          <w:t>GBucsit@sdge.com</w:t>
        </w:r>
      </w:hyperlink>
    </w:p>
    <w:p w14:paraId="0BF71A23" w14:textId="77777777" w:rsidR="00316597" w:rsidRPr="003E778E" w:rsidRDefault="00316597" w:rsidP="001E798B">
      <w:pPr>
        <w:spacing w:after="0"/>
        <w:rPr>
          <w:lang w:val="es-ES_tradnl"/>
        </w:rPr>
      </w:pPr>
    </w:p>
    <w:p w14:paraId="448A0907" w14:textId="49928109" w:rsidR="00E82910" w:rsidRPr="003E778E" w:rsidRDefault="00E82910" w:rsidP="00E82910">
      <w:pPr>
        <w:spacing w:after="0"/>
        <w:rPr>
          <w:lang w:val="es-ES_tradnl"/>
        </w:rPr>
      </w:pPr>
    </w:p>
    <w:p w14:paraId="26953EBB" w14:textId="77777777" w:rsidR="00E82910" w:rsidRPr="003E778E" w:rsidRDefault="00E82910" w:rsidP="001E798B">
      <w:pPr>
        <w:spacing w:after="0"/>
        <w:rPr>
          <w:lang w:val="es-ES_tradnl"/>
        </w:rPr>
      </w:pPr>
    </w:p>
    <w:p w14:paraId="193A9F5D" w14:textId="7983E33B" w:rsidR="00077B5B" w:rsidRPr="003E778E" w:rsidRDefault="00077B5B" w:rsidP="00E57EA4">
      <w:pPr>
        <w:spacing w:after="0"/>
        <w:rPr>
          <w:lang w:val="es-ES_tradnl"/>
        </w:rPr>
      </w:pPr>
    </w:p>
    <w:sectPr w:rsidR="00077B5B" w:rsidRPr="003E778E" w:rsidSect="00E57EA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6672EA" w14:textId="77777777" w:rsidR="008B10AE" w:rsidRDefault="008B10AE" w:rsidP="0033599C">
      <w:pPr>
        <w:spacing w:after="0" w:line="240" w:lineRule="auto"/>
      </w:pPr>
      <w:r>
        <w:separator/>
      </w:r>
    </w:p>
  </w:endnote>
  <w:endnote w:type="continuationSeparator" w:id="0">
    <w:p w14:paraId="351CD142" w14:textId="77777777" w:rsidR="008B10AE" w:rsidRDefault="008B10AE" w:rsidP="0033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11AB75" w14:textId="4D002536" w:rsidR="0033599C" w:rsidRDefault="0033599C">
    <w:pPr>
      <w:pStyle w:val="Footer"/>
    </w:pPr>
    <w:r>
      <w:rPr>
        <w:noProof/>
      </w:rPr>
      <mc:AlternateContent>
        <mc:Choice Requires="wps">
          <w:drawing>
            <wp:anchor distT="0" distB="0" distL="0" distR="0" simplePos="0" relativeHeight="251659264" behindDoc="0" locked="0" layoutInCell="1" allowOverlap="1" wp14:anchorId="19A061A2" wp14:editId="0623E8C3">
              <wp:simplePos x="635" y="635"/>
              <wp:positionH relativeFrom="page">
                <wp:align>center</wp:align>
              </wp:positionH>
              <wp:positionV relativeFrom="page">
                <wp:align>bottom</wp:align>
              </wp:positionV>
              <wp:extent cx="410210" cy="405765"/>
              <wp:effectExtent l="0" t="0" r="8890" b="0"/>
              <wp:wrapNone/>
              <wp:docPr id="1057514005" name="Text Box 2"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0210" cy="405765"/>
                      </a:xfrm>
                      <a:prstGeom prst="rect">
                        <a:avLst/>
                      </a:prstGeom>
                      <a:noFill/>
                      <a:ln>
                        <a:noFill/>
                      </a:ln>
                    </wps:spPr>
                    <wps:txbx>
                      <w:txbxContent>
                        <w:p w14:paraId="21621DA8" w14:textId="4C188228" w:rsidR="0033599C" w:rsidRPr="0033599C" w:rsidRDefault="0033599C" w:rsidP="0033599C">
                          <w:pPr>
                            <w:spacing w:after="0"/>
                            <w:rPr>
                              <w:rFonts w:ascii="Aptos" w:eastAsia="Aptos" w:hAnsi="Aptos" w:cs="Aptos"/>
                              <w:noProof/>
                              <w:color w:val="000000"/>
                            </w:rPr>
                          </w:pPr>
                          <w:r w:rsidRPr="0033599C">
                            <w:rPr>
                              <w:rFonts w:ascii="Aptos" w:eastAsia="Aptos" w:hAnsi="Aptos" w:cs="Aptos"/>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061A2" id="_x0000_t202" coordsize="21600,21600" o:spt="202" path="m,l,21600r21600,l21600,xe">
              <v:stroke joinstyle="miter"/>
              <v:path gradientshapeok="t" o:connecttype="rect"/>
            </v:shapetype>
            <v:shape id="Text Box 2" o:spid="_x0000_s1026" type="#_x0000_t202" alt="Public " style="position:absolute;margin-left:0;margin-top:0;width:32.3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" filled="f" stroked="f">
              <v:textbox style="mso-fit-shape-to-text:t" inset="0,0,0,15pt">
                <w:txbxContent>
                  <w:p w14:paraId="21621DA8" w14:textId="4C188228" w:rsidR="0033599C" w:rsidRPr="0033599C" w:rsidRDefault="0033599C" w:rsidP="0033599C">
                    <w:pPr>
                      <w:spacing w:after="0"/>
                      <w:rPr>
                        <w:rFonts w:ascii="Aptos" w:eastAsia="Aptos" w:hAnsi="Aptos" w:cs="Aptos"/>
                        <w:noProof/>
                        <w:color w:val="000000"/>
                      </w:rPr>
                    </w:pPr>
                    <w:r w:rsidRPr="0033599C">
                      <w:rPr>
                        <w:rFonts w:ascii="Aptos" w:eastAsia="Aptos" w:hAnsi="Aptos" w:cs="Aptos"/>
                        <w:noProof/>
                        <w:color w:val="000000"/>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0770BB" w14:textId="14CF7643" w:rsidR="00B345DA" w:rsidRDefault="00B34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EF412C" w14:textId="619AD8C0" w:rsidR="0033599C" w:rsidRDefault="0033599C">
    <w:pPr>
      <w:pStyle w:val="Footer"/>
    </w:pPr>
    <w:r>
      <w:rPr>
        <w:noProof/>
      </w:rPr>
      <mc:AlternateContent>
        <mc:Choice Requires="wps">
          <w:drawing>
            <wp:anchor distT="0" distB="0" distL="0" distR="0" simplePos="0" relativeHeight="251658240" behindDoc="0" locked="0" layoutInCell="1" allowOverlap="1" wp14:anchorId="0C7A32DE" wp14:editId="0EC5DB29">
              <wp:simplePos x="635" y="635"/>
              <wp:positionH relativeFrom="page">
                <wp:align>center</wp:align>
              </wp:positionH>
              <wp:positionV relativeFrom="page">
                <wp:align>bottom</wp:align>
              </wp:positionV>
              <wp:extent cx="410210" cy="405765"/>
              <wp:effectExtent l="0" t="0" r="8890" b="0"/>
              <wp:wrapNone/>
              <wp:docPr id="284478493" name="Text Box 1"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0210" cy="405765"/>
                      </a:xfrm>
                      <a:prstGeom prst="rect">
                        <a:avLst/>
                      </a:prstGeom>
                      <a:noFill/>
                      <a:ln>
                        <a:noFill/>
                      </a:ln>
                    </wps:spPr>
                    <wps:txbx>
                      <w:txbxContent>
                        <w:p w14:paraId="2CF4B35C" w14:textId="42918C4A" w:rsidR="0033599C" w:rsidRPr="0033599C" w:rsidRDefault="0033599C" w:rsidP="0033599C">
                          <w:pPr>
                            <w:spacing w:after="0"/>
                            <w:rPr>
                              <w:rFonts w:ascii="Aptos" w:eastAsia="Aptos" w:hAnsi="Aptos" w:cs="Aptos"/>
                              <w:noProof/>
                              <w:color w:val="000000"/>
                            </w:rPr>
                          </w:pPr>
                          <w:r w:rsidRPr="0033599C">
                            <w:rPr>
                              <w:rFonts w:ascii="Aptos" w:eastAsia="Aptos" w:hAnsi="Aptos" w:cs="Aptos"/>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A32DE" id="_x0000_t202" coordsize="21600,21600" o:spt="202" path="m,l,21600r21600,l21600,xe">
              <v:stroke joinstyle="miter"/>
              <v:path gradientshapeok="t" o:connecttype="rect"/>
            </v:shapetype>
            <v:shape id="Text Box 1" o:spid="_x0000_s1027" type="#_x0000_t202" alt="Public " style="position:absolute;margin-left:0;margin-top:0;width:32.3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" filled="f" stroked="f">
              <v:textbox style="mso-fit-shape-to-text:t" inset="0,0,0,15pt">
                <w:txbxContent>
                  <w:p w14:paraId="2CF4B35C" w14:textId="42918C4A" w:rsidR="0033599C" w:rsidRPr="0033599C" w:rsidRDefault="0033599C" w:rsidP="0033599C">
                    <w:pPr>
                      <w:spacing w:after="0"/>
                      <w:rPr>
                        <w:rFonts w:ascii="Aptos" w:eastAsia="Aptos" w:hAnsi="Aptos" w:cs="Aptos"/>
                        <w:noProof/>
                        <w:color w:val="000000"/>
                      </w:rPr>
                    </w:pPr>
                    <w:r w:rsidRPr="0033599C">
                      <w:rPr>
                        <w:rFonts w:ascii="Aptos" w:eastAsia="Aptos" w:hAnsi="Aptos" w:cs="Aptos"/>
                        <w:noProof/>
                        <w:color w:val="000000"/>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864E07" w14:textId="77777777" w:rsidR="008B10AE" w:rsidRDefault="008B10AE" w:rsidP="0033599C">
      <w:pPr>
        <w:spacing w:after="0" w:line="240" w:lineRule="auto"/>
      </w:pPr>
      <w:r>
        <w:separator/>
      </w:r>
    </w:p>
  </w:footnote>
  <w:footnote w:type="continuationSeparator" w:id="0">
    <w:p w14:paraId="00A6CEB7" w14:textId="77777777" w:rsidR="008B10AE" w:rsidRDefault="008B10AE" w:rsidP="0033599C">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AD"/>
    <w:rsid w:val="00001FFA"/>
    <w:rsid w:val="00002C97"/>
    <w:rsid w:val="00005C3C"/>
    <w:rsid w:val="000316DE"/>
    <w:rsid w:val="0003379A"/>
    <w:rsid w:val="000453C8"/>
    <w:rsid w:val="000473C2"/>
    <w:rsid w:val="00053F2F"/>
    <w:rsid w:val="00072C3B"/>
    <w:rsid w:val="00077B5B"/>
    <w:rsid w:val="00080C9C"/>
    <w:rsid w:val="000B1F22"/>
    <w:rsid w:val="000C703E"/>
    <w:rsid w:val="000E27DB"/>
    <w:rsid w:val="000E65B9"/>
    <w:rsid w:val="000E7732"/>
    <w:rsid w:val="000F1C07"/>
    <w:rsid w:val="000F2B04"/>
    <w:rsid w:val="00106E26"/>
    <w:rsid w:val="00166220"/>
    <w:rsid w:val="00187A28"/>
    <w:rsid w:val="001A11D6"/>
    <w:rsid w:val="001B1530"/>
    <w:rsid w:val="001D5AED"/>
    <w:rsid w:val="001D75AC"/>
    <w:rsid w:val="001E798B"/>
    <w:rsid w:val="00215F8F"/>
    <w:rsid w:val="0022652C"/>
    <w:rsid w:val="002356C0"/>
    <w:rsid w:val="00244CC7"/>
    <w:rsid w:val="00275895"/>
    <w:rsid w:val="002B4E1C"/>
    <w:rsid w:val="002C0504"/>
    <w:rsid w:val="002C46BB"/>
    <w:rsid w:val="003065BC"/>
    <w:rsid w:val="00306DAD"/>
    <w:rsid w:val="00310C0D"/>
    <w:rsid w:val="00313376"/>
    <w:rsid w:val="00316597"/>
    <w:rsid w:val="00324CBB"/>
    <w:rsid w:val="00327061"/>
    <w:rsid w:val="00332D05"/>
    <w:rsid w:val="0033599C"/>
    <w:rsid w:val="00361B7A"/>
    <w:rsid w:val="0036582D"/>
    <w:rsid w:val="00373B3E"/>
    <w:rsid w:val="00374634"/>
    <w:rsid w:val="0038435C"/>
    <w:rsid w:val="00386A3F"/>
    <w:rsid w:val="003873AE"/>
    <w:rsid w:val="003911D8"/>
    <w:rsid w:val="003927FC"/>
    <w:rsid w:val="003B3F03"/>
    <w:rsid w:val="003C418C"/>
    <w:rsid w:val="003E778E"/>
    <w:rsid w:val="003F2643"/>
    <w:rsid w:val="004009D9"/>
    <w:rsid w:val="00423787"/>
    <w:rsid w:val="004273E3"/>
    <w:rsid w:val="004336D9"/>
    <w:rsid w:val="00436236"/>
    <w:rsid w:val="004638A0"/>
    <w:rsid w:val="004716DA"/>
    <w:rsid w:val="004862E0"/>
    <w:rsid w:val="00487972"/>
    <w:rsid w:val="0049099E"/>
    <w:rsid w:val="004A31D8"/>
    <w:rsid w:val="004F64BA"/>
    <w:rsid w:val="00504EF6"/>
    <w:rsid w:val="0050658B"/>
    <w:rsid w:val="005171A6"/>
    <w:rsid w:val="00522FA9"/>
    <w:rsid w:val="0055487C"/>
    <w:rsid w:val="0056037F"/>
    <w:rsid w:val="005618F0"/>
    <w:rsid w:val="00594737"/>
    <w:rsid w:val="00597120"/>
    <w:rsid w:val="005A0B5C"/>
    <w:rsid w:val="005B33B6"/>
    <w:rsid w:val="005B74A3"/>
    <w:rsid w:val="005D4FC1"/>
    <w:rsid w:val="005F129C"/>
    <w:rsid w:val="005F1EAB"/>
    <w:rsid w:val="00605367"/>
    <w:rsid w:val="00607C5A"/>
    <w:rsid w:val="00615CF9"/>
    <w:rsid w:val="006234EC"/>
    <w:rsid w:val="00677259"/>
    <w:rsid w:val="006778BB"/>
    <w:rsid w:val="006856D3"/>
    <w:rsid w:val="006A1234"/>
    <w:rsid w:val="006C253C"/>
    <w:rsid w:val="006D3441"/>
    <w:rsid w:val="006D44B5"/>
    <w:rsid w:val="006E4CD8"/>
    <w:rsid w:val="006F721F"/>
    <w:rsid w:val="00720E16"/>
    <w:rsid w:val="007406DB"/>
    <w:rsid w:val="00752661"/>
    <w:rsid w:val="00770D3E"/>
    <w:rsid w:val="007A42D7"/>
    <w:rsid w:val="007A50B0"/>
    <w:rsid w:val="007A7B62"/>
    <w:rsid w:val="007B1549"/>
    <w:rsid w:val="007D5156"/>
    <w:rsid w:val="007E3EC1"/>
    <w:rsid w:val="007F3388"/>
    <w:rsid w:val="008016E4"/>
    <w:rsid w:val="0080548F"/>
    <w:rsid w:val="00817B36"/>
    <w:rsid w:val="00822B4A"/>
    <w:rsid w:val="00875855"/>
    <w:rsid w:val="00896349"/>
    <w:rsid w:val="008B10AE"/>
    <w:rsid w:val="008F16A6"/>
    <w:rsid w:val="008F6990"/>
    <w:rsid w:val="009039EE"/>
    <w:rsid w:val="00922463"/>
    <w:rsid w:val="009323CA"/>
    <w:rsid w:val="00933A0A"/>
    <w:rsid w:val="009460B5"/>
    <w:rsid w:val="00952E72"/>
    <w:rsid w:val="00955A53"/>
    <w:rsid w:val="00973910"/>
    <w:rsid w:val="0097559A"/>
    <w:rsid w:val="00980D80"/>
    <w:rsid w:val="009A6D22"/>
    <w:rsid w:val="009C47D7"/>
    <w:rsid w:val="009D0F50"/>
    <w:rsid w:val="009D0F7F"/>
    <w:rsid w:val="009D5CAD"/>
    <w:rsid w:val="00A01451"/>
    <w:rsid w:val="00A256DF"/>
    <w:rsid w:val="00A274E5"/>
    <w:rsid w:val="00A27CC3"/>
    <w:rsid w:val="00A35432"/>
    <w:rsid w:val="00A6219C"/>
    <w:rsid w:val="00A72BFE"/>
    <w:rsid w:val="00A7661A"/>
    <w:rsid w:val="00A847D9"/>
    <w:rsid w:val="00A9522A"/>
    <w:rsid w:val="00A955E1"/>
    <w:rsid w:val="00AD3045"/>
    <w:rsid w:val="00B345DA"/>
    <w:rsid w:val="00B37D7A"/>
    <w:rsid w:val="00B56C21"/>
    <w:rsid w:val="00B621FB"/>
    <w:rsid w:val="00B73E4A"/>
    <w:rsid w:val="00B91C70"/>
    <w:rsid w:val="00B95828"/>
    <w:rsid w:val="00BA33C2"/>
    <w:rsid w:val="00BC4E9F"/>
    <w:rsid w:val="00BC6BDC"/>
    <w:rsid w:val="00BC7941"/>
    <w:rsid w:val="00BF166C"/>
    <w:rsid w:val="00BF557E"/>
    <w:rsid w:val="00BF67E4"/>
    <w:rsid w:val="00C20B5F"/>
    <w:rsid w:val="00C20D92"/>
    <w:rsid w:val="00C431C8"/>
    <w:rsid w:val="00C433F1"/>
    <w:rsid w:val="00C60A55"/>
    <w:rsid w:val="00C66E1E"/>
    <w:rsid w:val="00C82F10"/>
    <w:rsid w:val="00C95189"/>
    <w:rsid w:val="00C96678"/>
    <w:rsid w:val="00CA2C33"/>
    <w:rsid w:val="00CD092D"/>
    <w:rsid w:val="00CD4937"/>
    <w:rsid w:val="00CE4269"/>
    <w:rsid w:val="00CF0517"/>
    <w:rsid w:val="00CF52AB"/>
    <w:rsid w:val="00D06661"/>
    <w:rsid w:val="00D13F57"/>
    <w:rsid w:val="00D22491"/>
    <w:rsid w:val="00D46174"/>
    <w:rsid w:val="00DB2451"/>
    <w:rsid w:val="00DB387B"/>
    <w:rsid w:val="00DD03C5"/>
    <w:rsid w:val="00DE794E"/>
    <w:rsid w:val="00E01199"/>
    <w:rsid w:val="00E12789"/>
    <w:rsid w:val="00E211FD"/>
    <w:rsid w:val="00E36E78"/>
    <w:rsid w:val="00E537E0"/>
    <w:rsid w:val="00E57D0E"/>
    <w:rsid w:val="00E57EA4"/>
    <w:rsid w:val="00E64F78"/>
    <w:rsid w:val="00E65283"/>
    <w:rsid w:val="00E70B83"/>
    <w:rsid w:val="00E75430"/>
    <w:rsid w:val="00E82910"/>
    <w:rsid w:val="00E86FA6"/>
    <w:rsid w:val="00E918E3"/>
    <w:rsid w:val="00E94279"/>
    <w:rsid w:val="00E96CB6"/>
    <w:rsid w:val="00EA53CB"/>
    <w:rsid w:val="00EB2466"/>
    <w:rsid w:val="00EB645F"/>
    <w:rsid w:val="00EC69FB"/>
    <w:rsid w:val="00EF2BE3"/>
    <w:rsid w:val="00EF67F7"/>
    <w:rsid w:val="00EF7F5A"/>
    <w:rsid w:val="00F05734"/>
    <w:rsid w:val="00F27C30"/>
    <w:rsid w:val="00F40087"/>
    <w:rsid w:val="00F41F72"/>
    <w:rsid w:val="00F77383"/>
    <w:rsid w:val="00F91A69"/>
    <w:rsid w:val="00F95C35"/>
    <w:rsid w:val="00FB2B6E"/>
    <w:rsid w:val="00FB7D2E"/>
    <w:rsid w:val="00FC11D7"/>
    <w:rsid w:val="00FD67A0"/>
    <w:rsid w:val="00FE4B7A"/>
    <w:rsid w:val="00FF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3D0D"/>
  <w15:chartTrackingRefBased/>
  <w15:docId w15:val="{540FA2E2-B191-4712-80F0-7A8C0053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CAD"/>
  </w:style>
  <w:style w:type="paragraph" w:styleId="Heading1">
    <w:name w:val="heading 1"/>
    <w:basedOn w:val="Normal"/>
    <w:next w:val="Normal"/>
    <w:link w:val="Heading1Char"/>
    <w:uiPriority w:val="9"/>
    <w:qFormat/>
    <w:rsid w:val="009D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CAD"/>
    <w:rPr>
      <w:rFonts w:eastAsiaTheme="majorEastAsia" w:cstheme="majorBidi"/>
      <w:color w:val="272727" w:themeColor="text1" w:themeTint="D8"/>
    </w:rPr>
  </w:style>
  <w:style w:type="paragraph" w:styleId="Title">
    <w:name w:val="Title"/>
    <w:basedOn w:val="Normal"/>
    <w:next w:val="Normal"/>
    <w:link w:val="TitleChar"/>
    <w:uiPriority w:val="10"/>
    <w:qFormat/>
    <w:rsid w:val="009D5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CAD"/>
    <w:pPr>
      <w:spacing w:before="160"/>
      <w:jc w:val="center"/>
    </w:pPr>
    <w:rPr>
      <w:i/>
      <w:iCs/>
      <w:color w:val="404040" w:themeColor="text1" w:themeTint="BF"/>
    </w:rPr>
  </w:style>
  <w:style w:type="character" w:customStyle="1" w:styleId="QuoteChar">
    <w:name w:val="Quote Char"/>
    <w:basedOn w:val="DefaultParagraphFont"/>
    <w:link w:val="Quote"/>
    <w:uiPriority w:val="29"/>
    <w:rsid w:val="009D5CAD"/>
    <w:rPr>
      <w:i/>
      <w:iCs/>
      <w:color w:val="404040" w:themeColor="text1" w:themeTint="BF"/>
    </w:rPr>
  </w:style>
  <w:style w:type="paragraph" w:styleId="ListParagraph">
    <w:name w:val="List Paragraph"/>
    <w:basedOn w:val="Normal"/>
    <w:uiPriority w:val="34"/>
    <w:qFormat/>
    <w:rsid w:val="009D5CAD"/>
    <w:pPr>
      <w:ind w:left="720"/>
      <w:contextualSpacing/>
    </w:pPr>
  </w:style>
  <w:style w:type="character" w:styleId="IntenseEmphasis">
    <w:name w:val="Intense Emphasis"/>
    <w:basedOn w:val="DefaultParagraphFont"/>
    <w:uiPriority w:val="21"/>
    <w:qFormat/>
    <w:rsid w:val="009D5CAD"/>
    <w:rPr>
      <w:i/>
      <w:iCs/>
      <w:color w:val="0F4761" w:themeColor="accent1" w:themeShade="BF"/>
    </w:rPr>
  </w:style>
  <w:style w:type="paragraph" w:styleId="IntenseQuote">
    <w:name w:val="Intense Quote"/>
    <w:basedOn w:val="Normal"/>
    <w:next w:val="Normal"/>
    <w:link w:val="IntenseQuoteChar"/>
    <w:uiPriority w:val="30"/>
    <w:qFormat/>
    <w:rsid w:val="009D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CAD"/>
    <w:rPr>
      <w:i/>
      <w:iCs/>
      <w:color w:val="0F4761" w:themeColor="accent1" w:themeShade="BF"/>
    </w:rPr>
  </w:style>
  <w:style w:type="character" w:styleId="IntenseReference">
    <w:name w:val="Intense Reference"/>
    <w:basedOn w:val="DefaultParagraphFont"/>
    <w:uiPriority w:val="32"/>
    <w:qFormat/>
    <w:rsid w:val="009D5CAD"/>
    <w:rPr>
      <w:b/>
      <w:bCs/>
      <w:smallCaps/>
      <w:color w:val="0F4761" w:themeColor="accent1" w:themeShade="BF"/>
      <w:spacing w:val="5"/>
    </w:rPr>
  </w:style>
  <w:style w:type="character" w:styleId="Hyperlink">
    <w:name w:val="Hyperlink"/>
    <w:basedOn w:val="DefaultParagraphFont"/>
    <w:uiPriority w:val="99"/>
    <w:unhideWhenUsed/>
    <w:rsid w:val="009D5CAD"/>
    <w:rPr>
      <w:color w:val="467886" w:themeColor="hyperlink"/>
      <w:u w:val="single"/>
    </w:rPr>
  </w:style>
  <w:style w:type="character" w:styleId="CommentReference">
    <w:name w:val="annotation reference"/>
    <w:basedOn w:val="DefaultParagraphFont"/>
    <w:uiPriority w:val="99"/>
    <w:semiHidden/>
    <w:unhideWhenUsed/>
    <w:rsid w:val="009D5CAD"/>
    <w:rPr>
      <w:sz w:val="16"/>
      <w:szCs w:val="16"/>
    </w:rPr>
  </w:style>
  <w:style w:type="paragraph" w:styleId="CommentText">
    <w:name w:val="annotation text"/>
    <w:basedOn w:val="Normal"/>
    <w:link w:val="CommentTextChar"/>
    <w:uiPriority w:val="99"/>
    <w:unhideWhenUsed/>
    <w:rsid w:val="009D5CAD"/>
    <w:pPr>
      <w:spacing w:line="240" w:lineRule="auto"/>
    </w:pPr>
    <w:rPr>
      <w:sz w:val="20"/>
      <w:szCs w:val="20"/>
    </w:rPr>
  </w:style>
  <w:style w:type="character" w:customStyle="1" w:styleId="CommentTextChar">
    <w:name w:val="Comment Text Char"/>
    <w:basedOn w:val="DefaultParagraphFont"/>
    <w:link w:val="CommentText"/>
    <w:uiPriority w:val="99"/>
    <w:rsid w:val="009D5CAD"/>
    <w:rPr>
      <w:sz w:val="20"/>
      <w:szCs w:val="20"/>
    </w:rPr>
  </w:style>
  <w:style w:type="paragraph" w:styleId="CommentSubject">
    <w:name w:val="annotation subject"/>
    <w:basedOn w:val="CommentText"/>
    <w:next w:val="CommentText"/>
    <w:link w:val="CommentSubjectChar"/>
    <w:uiPriority w:val="99"/>
    <w:semiHidden/>
    <w:unhideWhenUsed/>
    <w:rsid w:val="00DD03C5"/>
    <w:rPr>
      <w:b/>
      <w:bCs/>
    </w:rPr>
  </w:style>
  <w:style w:type="character" w:customStyle="1" w:styleId="CommentSubjectChar">
    <w:name w:val="Comment Subject Char"/>
    <w:basedOn w:val="CommentTextChar"/>
    <w:link w:val="CommentSubject"/>
    <w:uiPriority w:val="99"/>
    <w:semiHidden/>
    <w:rsid w:val="00DD03C5"/>
    <w:rPr>
      <w:b/>
      <w:bCs/>
      <w:sz w:val="20"/>
      <w:szCs w:val="20"/>
    </w:rPr>
  </w:style>
  <w:style w:type="paragraph" w:styleId="Footer">
    <w:name w:val="footer"/>
    <w:basedOn w:val="Normal"/>
    <w:link w:val="FooterChar"/>
    <w:uiPriority w:val="99"/>
    <w:unhideWhenUsed/>
    <w:rsid w:val="0033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9C"/>
  </w:style>
  <w:style w:type="character" w:styleId="UnresolvedMention">
    <w:name w:val="Unresolved Mention"/>
    <w:basedOn w:val="DefaultParagraphFont"/>
    <w:uiPriority w:val="99"/>
    <w:semiHidden/>
    <w:unhideWhenUsed/>
    <w:rsid w:val="000F1C07"/>
    <w:rPr>
      <w:color w:val="605E5C"/>
      <w:shd w:val="clear" w:color="auto" w:fill="E1DFDD"/>
    </w:rPr>
  </w:style>
  <w:style w:type="paragraph" w:styleId="NormalWeb">
    <w:name w:val="Normal (Web)"/>
    <w:basedOn w:val="Normal"/>
    <w:uiPriority w:val="99"/>
    <w:semiHidden/>
    <w:unhideWhenUsed/>
    <w:rsid w:val="00275895"/>
    <w:rPr>
      <w:rFonts w:ascii="Times New Roman" w:hAnsi="Times New Roman" w:cs="Times New Roman"/>
    </w:rPr>
  </w:style>
  <w:style w:type="paragraph" w:styleId="Revision">
    <w:name w:val="Revision"/>
    <w:hidden/>
    <w:uiPriority w:val="99"/>
    <w:semiHidden/>
    <w:rsid w:val="00F27C30"/>
    <w:pPr>
      <w:spacing w:after="0" w:line="240" w:lineRule="auto"/>
    </w:pPr>
  </w:style>
  <w:style w:type="paragraph" w:styleId="Header">
    <w:name w:val="header"/>
    <w:basedOn w:val="Normal"/>
    <w:link w:val="HeaderChar"/>
    <w:uiPriority w:val="99"/>
    <w:unhideWhenUsed/>
    <w:rsid w:val="00B34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blic.Advisor@cpuc.c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GBucsit@sdge.com" TargetMode="Externa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3837e6c-d705-437e-b3ab-e6d8024f5ca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2679</Characters>
  <Application>Microsoft Office Word</Application>
  <DocSecurity>0</DocSecurity>
  <Lines>61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dc:creator>
  <cp:keywords/>
  <dc:description/>
  <cp:lastModifiedBy>Rogelio Camacho</cp:lastModifiedBy>
  <cp:revision>2</cp:revision>
  <dcterms:created xsi:type="dcterms:W3CDTF">2026-06-25T22:35:00Z</dcterms:created>
  <dcterms:modified xsi:type="dcterms:W3CDTF">2026-06-25T22:35:00Z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10f4cc1d,3f086215,27db1097</vt:lpwstr>
  </property>
  <property fmtid="{D5CDD505-2E9C-101B-9397-08002B2CF9AE}" pid="3" name="ClassificationContentMarkingFooterFontProps">
    <vt:lpwstr>#000000,12,Aptos</vt:lpwstr>
  </property>
  <property fmtid="{D5CDD505-2E9C-101B-9397-08002B2CF9AE}" pid="4" name="ClassificationContentMarkingFooterText">
    <vt:lpwstr>Public </vt:lpwstr>
  </property>
  <property fmtid="{D5CDD505-2E9C-101B-9397-08002B2CF9AE}" pid="5" name="MSIP_Label_cd97076e-e5a9-49b1-9873-62b6e38f493d_Enabled">
    <vt:lpwstr>true</vt:lpwstr>
  </property>
  <property fmtid="{D5CDD505-2E9C-101B-9397-08002B2CF9AE}" pid="6" name="MSIP_Label_cd97076e-e5a9-49b1-9873-62b6e38f493d_SetDate">
    <vt:lpwstr>2026-05-29T17:04:28Z</vt:lpwstr>
  </property>
  <property fmtid="{D5CDD505-2E9C-101B-9397-08002B2CF9AE}" pid="7" name="MSIP_Label_cd97076e-e5a9-49b1-9873-62b6e38f493d_Method">
    <vt:lpwstr>Standard</vt:lpwstr>
  </property>
  <property fmtid="{D5CDD505-2E9C-101B-9397-08002B2CF9AE}" pid="8" name="MSIP_Label_cd97076e-e5a9-49b1-9873-62b6e38f493d_Name">
    <vt:lpwstr>IP-Internal</vt:lpwstr>
  </property>
  <property fmtid="{D5CDD505-2E9C-101B-9397-08002B2CF9AE}" pid="9" name="MSIP_Label_cd97076e-e5a9-49b1-9873-62b6e38f493d_SiteId">
    <vt:lpwstr>a2e7980c-11ea-4838-8f1a-2f497d8c4072</vt:lpwstr>
  </property>
  <property fmtid="{D5CDD505-2E9C-101B-9397-08002B2CF9AE}" pid="10" name="MSIP_Label_cd97076e-e5a9-49b1-9873-62b6e38f493d_ActionId">
    <vt:lpwstr>1ed69148-ca61-4976-aec3-86e1fb4de55d</vt:lpwstr>
  </property>
  <property fmtid="{D5CDD505-2E9C-101B-9397-08002B2CF9AE}" pid="11" name="MSIP_Label_cd97076e-e5a9-49b1-9873-62b6e38f493d_ContentBits">
    <vt:lpwstr>0</vt:lpwstr>
  </property>
  <property fmtid="{D5CDD505-2E9C-101B-9397-08002B2CF9AE}" pid="12" name="MSIP_Label_cd97076e-e5a9-49b1-9873-62b6e38f493d_Tag">
    <vt:lpwstr>10, 3, 0, 1</vt:lpwstr>
  </property>
</Properties>
</file>